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S001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-01-2025-002</w:t>
      </w:r>
      <w:r>
        <w:rPr>
          <w:rFonts w:ascii="Times New Roman" w:eastAsia="Times New Roman" w:hAnsi="Times New Roman" w:cs="Times New Roman"/>
          <w:sz w:val="26"/>
          <w:szCs w:val="26"/>
        </w:rPr>
        <w:t>986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</w:p>
    <w:p>
      <w:pPr>
        <w:spacing w:before="0" w:after="0"/>
        <w:ind w:firstLine="709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№1-</w:t>
      </w:r>
      <w:r>
        <w:rPr>
          <w:rFonts w:ascii="Times New Roman" w:eastAsia="Times New Roman" w:hAnsi="Times New Roman" w:cs="Times New Roman"/>
          <w:sz w:val="26"/>
          <w:szCs w:val="26"/>
        </w:rPr>
        <w:t>43</w:t>
      </w:r>
      <w:r>
        <w:rPr>
          <w:rFonts w:ascii="Times New Roman" w:eastAsia="Times New Roman" w:hAnsi="Times New Roman" w:cs="Times New Roman"/>
          <w:sz w:val="26"/>
          <w:szCs w:val="26"/>
        </w:rPr>
        <w:t>-1302/2025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Т А Н О В Л Е Н И Е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01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ул. Совхозная, д.3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– помощника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Иванова В.А.,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отерпевшего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В.,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защитника – адвоката Вольфа Д.В.</w:t>
      </w:r>
      <w:r>
        <w:rPr>
          <w:rFonts w:ascii="Times New Roman" w:eastAsia="Times New Roman" w:hAnsi="Times New Roman" w:cs="Times New Roman"/>
          <w:sz w:val="26"/>
          <w:szCs w:val="26"/>
        </w:rPr>
        <w:t>, представившего удостоверение №</w:t>
      </w:r>
      <w:r>
        <w:rPr>
          <w:rFonts w:ascii="Times New Roman" w:eastAsia="Times New Roman" w:hAnsi="Times New Roman" w:cs="Times New Roman"/>
          <w:sz w:val="26"/>
          <w:szCs w:val="26"/>
        </w:rPr>
        <w:t>1279</w:t>
      </w:r>
      <w:r>
        <w:rPr>
          <w:rFonts w:ascii="Times New Roman" w:eastAsia="Times New Roman" w:hAnsi="Times New Roman" w:cs="Times New Roman"/>
          <w:sz w:val="26"/>
          <w:szCs w:val="26"/>
        </w:rPr>
        <w:t>, ордер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 уголовного дела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Ильнура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Ансаровича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2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гражданина Российской Федерации, имеющего высшее профессиональное образование, разведенного, имеющего на иждивении двоих несовершеннолетних детей, 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 Ханты</w:t>
      </w:r>
      <w:r>
        <w:rPr>
          <w:rStyle w:val="cat-UserDefinedgrp-3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в </w:t>
      </w:r>
      <w:r>
        <w:rPr>
          <w:rStyle w:val="cat-UserDefinedgrp-40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 стропальщиком, ранее не судимого, мера пресечения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подписка о невыезде и надлежащем поведении,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обвиняемого в совершении преступления, предусмотренного ч.1 ст.11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Ильнур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Ансарович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обвиняется в том,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05.10.2024 в период времени с 23 часов 00 минут до 23 часов 48 минут, более точное время в ходе предварительного следствия не установлено, находясь вблизи дома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корпус Б по адресу: </w:t>
      </w:r>
      <w:r>
        <w:rPr>
          <w:rStyle w:val="cat-UserDefinedgrp-4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предвидев возможности наступления общественно - опасных последствий в результате своих действий и не желая их наступления, в виде причинения тяжкого вреда здоровью </w:t>
      </w:r>
      <w:r>
        <w:rPr>
          <w:rStyle w:val="cat-UserDefinedgrp-4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алерию </w:t>
      </w:r>
      <w:r>
        <w:rPr>
          <w:rFonts w:ascii="Times New Roman" w:eastAsia="Times New Roman" w:hAnsi="Times New Roman" w:cs="Times New Roman"/>
          <w:sz w:val="26"/>
          <w:szCs w:val="26"/>
        </w:rPr>
        <w:t>Вилевичу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хотя при необходимой внимательности и предусмотрительности должен был и мог предвидеть эти последствия, но проявив небрежность к возможности общественно-опасных последствий своих действий, а именно держа в правой руке баллонный ключ во время движения </w:t>
      </w:r>
      <w:r>
        <w:rPr>
          <w:rStyle w:val="cat-UserDefinedgrp-42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В. в его сторону наотмашь махну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вышеуказанным ключом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нанес удар сверху вниз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чего ударил </w:t>
      </w:r>
      <w:r>
        <w:rPr>
          <w:rStyle w:val="cat-UserDefinedgrp-42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В. в теменную область.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неосторожными действиями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 причинил </w:t>
      </w:r>
      <w:r>
        <w:rPr>
          <w:rStyle w:val="cat-UserDefinedgrp-43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телесные повреждения в виде открытого вдавленного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оскольчатого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перелома левой теменной кости, ушибленной раны в левой теменной области, которые согласно заключению эксперта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567 от 13.02.2025 по признаку «вред здоровью, опасный для жизни человек, который по своему характеру непосредственно создают угрозу для жизни, а также вред здоровью, вызвавший развитие угрожающего жизни состояния (вред здоровью, опасный для жизни человека"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 относятся к телесным повреждениям, причинившим тяжкий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вред здоровью (согласно пункт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6.1.2. Медицинских критериев определения </w:t>
      </w:r>
      <w:r>
        <w:rPr>
          <w:rFonts w:ascii="Times New Roman" w:eastAsia="Times New Roman" w:hAnsi="Times New Roman" w:cs="Times New Roman"/>
          <w:sz w:val="26"/>
          <w:szCs w:val="26"/>
        </w:rPr>
        <w:t>степени тяжести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вреда, причиненного здоровью человека, утвержденных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риказом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194 от 24.04.2008 г. «Об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утверждении «Медицинских критериев определения степени тяжести вреда, причиненного здоровью человека»).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Ильнура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Ансаровича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квалифицированы по ч.1 ст.11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причинение тяжкого вреда здоровью по неосторожности.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судебного заседания потерпевш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Гиззатуллиным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заявлено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примирением сторон. Потерпевш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помирился с подсудимым,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материальных и моральных претензий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не имеет,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подсудимый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принес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свои извинения, возместил причиненный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вред</w:t>
      </w:r>
      <w:r>
        <w:rPr>
          <w:rFonts w:ascii="Times New Roman" w:eastAsia="Times New Roman" w:hAnsi="Times New Roman" w:cs="Times New Roman"/>
          <w:sz w:val="26"/>
          <w:szCs w:val="26"/>
        </w:rPr>
        <w:t>, который он оценил в размере 50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рублей, и в полном объеме возместил причиненный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материальный ущерб в размере 150 000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 Принятых мер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достаточно. Последствия прекращения уголовного дела в связи с примирением сторон,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разъяснены и понятны.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Подсудимый и его защитник ходатайство поддержали и просили уголовное дело прекратить за примирением сторон.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Подсудимый пояснил, что вину в совершении преступления он признаёт в полном объёме и в содеянном раскаивается. Понимает, что прекращение уголовного дела за примирением сторон является не реабилитирующим основанием.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Государственный обвинитель возражал против удовлетворения ходатайства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это не окажет должного влияния на 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мнение участников процесса, суд приходит к выводу о возможности удовлетворения ходатайства о прекращении уголовного дела по следующим основаниям.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ст.25 УПК РФ уголовное дело может быть прекращено на основании заявления потерпевшего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разъяснениям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9 Постановления Пленума Верховного Суда РФ от 27 июня 2013 года №19 "О применении судами законодательства, регламентирующего основания и порядок освобождения от уголовной ответственности", в соответствии со ст.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содеянного, данные о его личности, обстоятельства, смягчающие и отягчающие наказание.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обвиняется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szCs w:val="26"/>
        </w:rPr>
        <w:t>, которое в соответствии со ст.15 УК РФ относится к категории небольшой тяжести,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регистрации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работы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6"/>
          <w:szCs w:val="26"/>
        </w:rPr>
        <w:t>положительно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уголовной ответственности привлекается впервые,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учёте врачей нарколога и психиатра не состоит, воспитывает </w:t>
      </w:r>
      <w:r>
        <w:rPr>
          <w:rFonts w:ascii="Times New Roman" w:eastAsia="Times New Roman" w:hAnsi="Times New Roman" w:cs="Times New Roman"/>
          <w:sz w:val="26"/>
          <w:szCs w:val="26"/>
        </w:rPr>
        <w:t>двоих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несовершеннолетних </w:t>
      </w:r>
      <w:r>
        <w:rPr>
          <w:rFonts w:ascii="Times New Roman" w:eastAsia="Times New Roman" w:hAnsi="Times New Roman" w:cs="Times New Roman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вину признал, в 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раскаивается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также учитывается наличие свободно выраженно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волеизъявления потерпевшего </w:t>
      </w:r>
      <w:r>
        <w:rPr>
          <w:rStyle w:val="cat-UserDefinedgrp-42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В. </w:t>
      </w:r>
      <w:r>
        <w:rPr>
          <w:rFonts w:ascii="Times New Roman" w:eastAsia="Times New Roman" w:hAnsi="Times New Roman" w:cs="Times New Roman"/>
          <w:sz w:val="26"/>
          <w:szCs w:val="26"/>
        </w:rPr>
        <w:t>о прекращении уголовного дела, поясн</w:t>
      </w:r>
      <w:r>
        <w:rPr>
          <w:rFonts w:ascii="Times New Roman" w:eastAsia="Times New Roman" w:hAnsi="Times New Roman" w:cs="Times New Roman"/>
          <w:sz w:val="26"/>
          <w:szCs w:val="26"/>
        </w:rPr>
        <w:t>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с подсудимым он примирился, последний загладил ему вред, возместил материальный ущерб, принесенные извинения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также считает достаточными.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суда нет оснований сомневаться в добровольном характере заявления потерпевшего </w:t>
      </w:r>
      <w:r>
        <w:rPr>
          <w:rStyle w:val="cat-UserDefinedgrp-42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В. </w:t>
      </w:r>
      <w:r>
        <w:rPr>
          <w:rFonts w:ascii="Times New Roman" w:eastAsia="Times New Roman" w:hAnsi="Times New Roman" w:cs="Times New Roman"/>
          <w:sz w:val="26"/>
          <w:szCs w:val="26"/>
        </w:rPr>
        <w:t>о примирении.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ходе судебного заседания было достоверно установлено, как и каким образом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возместил причиненный потерпевшему </w:t>
      </w:r>
      <w:r>
        <w:rPr>
          <w:rFonts w:ascii="Times New Roman" w:eastAsia="Times New Roman" w:hAnsi="Times New Roman" w:cs="Times New Roman"/>
          <w:sz w:val="26"/>
          <w:szCs w:val="26"/>
        </w:rPr>
        <w:t>вред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суд установил всю необходимую совокупность конкретных обстоятельств дела для принятия законного и обоснованного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то, что вред потерпевш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5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 стороны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возмещен в полном объеме, а также то, что подсудимый и инкриминируемое ему преступление не представляет большой общественной опасности для общества, суд считает возможным прекратить уголовное дело в связи с примирением сторон.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ст.24 УПК РФ прекращение уголовного дела влечёт за собой одновременно прекращение уголовного преследования.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суд также учитывает и разъяснения, содержащиеся в п. 28 постановления Пленума Верховного Суда Российской Федерации от 27 июня 2013 года №19 "О применении судами законодательства, регламентирующего основания и порядок освобождения от уголовной ответственности", согласно которым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влечет за собой реабилитацию лица, совершившего преступление.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ст.25, п.3 ч.1 ст.254, ст.256 УПК РФ, суд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Т А Н О В И Л: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Ильнура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Ансаровича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обвиняемого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преступления, предусмотренного ч.1 ст.11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прекратить на основании ст.25 УПК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примирением сторон.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Ильнур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Ансарович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6"/>
          <w:szCs w:val="26"/>
        </w:rPr>
        <w:t>оставить прежней до вступления постановления в законную силу, затем отменить.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Процессуальные издержки в виде вознаграждения адвоката отнести на счёт средств федерального бюджета и освободить </w:t>
      </w:r>
      <w:r>
        <w:rPr>
          <w:rFonts w:ascii="Times New Roman" w:eastAsia="Times New Roman" w:hAnsi="Times New Roman" w:cs="Times New Roman"/>
          <w:sz w:val="26"/>
          <w:szCs w:val="26"/>
        </w:rPr>
        <w:t>Мубаракшина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Ильнура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Ансаровича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возмещения указанных процессуальных издержек.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течение 15 суток со дня его вынесения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Верно: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PassportDatagrp-32rplc-16">
    <w:name w:val="cat-PassportData grp-32 rplc-16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43rplc-32">
    <w:name w:val="cat-UserDefined grp-43 rplc-32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42rplc-51">
    <w:name w:val="cat-UserDefined grp-42 rplc-51"/>
    <w:basedOn w:val="DefaultParagraphFont"/>
  </w:style>
  <w:style w:type="character" w:customStyle="1" w:styleId="cat-UserDefinedgrp-42rplc-54">
    <w:name w:val="cat-UserDefined grp-42 rplc-54"/>
    <w:basedOn w:val="DefaultParagraphFont"/>
  </w:style>
  <w:style w:type="character" w:customStyle="1" w:styleId="cat-UserDefinedgrp-43rplc-57">
    <w:name w:val="cat-UserDefined grp-43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